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D6" w:rsidRDefault="002222D6"/>
    <w:p w:rsidR="001B7415" w:rsidRDefault="001B7415" w:rsidP="00964804">
      <w:pPr>
        <w:ind w:left="708"/>
        <w:jc w:val="center"/>
        <w:rPr>
          <w:rFonts w:ascii="Garamond" w:hAnsi="Garamond"/>
        </w:rPr>
      </w:pPr>
    </w:p>
    <w:p w:rsidR="001B7415" w:rsidRDefault="001B7415" w:rsidP="00964804">
      <w:pPr>
        <w:ind w:left="708"/>
        <w:jc w:val="center"/>
        <w:rPr>
          <w:rFonts w:ascii="Garamond" w:hAnsi="Garamond"/>
        </w:rPr>
      </w:pPr>
    </w:p>
    <w:p w:rsidR="00964804" w:rsidRDefault="009C149F" w:rsidP="00964804">
      <w:pPr>
        <w:ind w:left="708"/>
        <w:jc w:val="center"/>
        <w:rPr>
          <w:rFonts w:ascii="Garamond" w:hAnsi="Garamond"/>
        </w:rPr>
      </w:pPr>
      <w:r>
        <w:rPr>
          <w:rFonts w:ascii="Garamond" w:hAnsi="Garamond"/>
        </w:rPr>
        <w:t>L’ensemble des participant-e-s de la</w:t>
      </w:r>
      <w:r w:rsidR="00964804">
        <w:rPr>
          <w:rFonts w:ascii="Garamond" w:hAnsi="Garamond"/>
        </w:rPr>
        <w:t xml:space="preserve"> recherche action</w:t>
      </w:r>
    </w:p>
    <w:p w:rsidR="00964804" w:rsidRDefault="00964804" w:rsidP="00964804">
      <w:pPr>
        <w:ind w:left="708"/>
        <w:jc w:val="center"/>
        <w:rPr>
          <w:rFonts w:ascii="Garamond" w:hAnsi="Garamond"/>
        </w:rPr>
      </w:pPr>
    </w:p>
    <w:p w:rsidR="00964804" w:rsidRDefault="00964804" w:rsidP="00964804">
      <w:pPr>
        <w:ind w:left="708"/>
        <w:jc w:val="center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 xml:space="preserve"> « R</w:t>
      </w:r>
      <w:r w:rsidR="009C149F" w:rsidRPr="00964804">
        <w:rPr>
          <w:rFonts w:ascii="Garamond" w:hAnsi="Garamond"/>
          <w:b/>
          <w:bCs/>
          <w:sz w:val="28"/>
        </w:rPr>
        <w:t>enouvelons les pratiques de l’éducation populaire dans les quartiers populaires »</w:t>
      </w:r>
    </w:p>
    <w:p w:rsidR="00964804" w:rsidRDefault="00964804" w:rsidP="00964804">
      <w:pPr>
        <w:ind w:left="708"/>
        <w:jc w:val="center"/>
        <w:rPr>
          <w:rFonts w:ascii="Garamond" w:hAnsi="Garamond"/>
          <w:b/>
          <w:bCs/>
          <w:sz w:val="28"/>
        </w:rPr>
      </w:pPr>
    </w:p>
    <w:p w:rsidR="009C149F" w:rsidRDefault="009C149F" w:rsidP="00964804">
      <w:pPr>
        <w:ind w:left="708"/>
        <w:jc w:val="center"/>
        <w:rPr>
          <w:rFonts w:ascii="Garamond" w:hAnsi="Garamond"/>
          <w:b/>
          <w:bCs/>
          <w:color w:val="1F497D"/>
        </w:rPr>
      </w:pPr>
      <w:proofErr w:type="gramStart"/>
      <w:r>
        <w:rPr>
          <w:rFonts w:ascii="Garamond" w:hAnsi="Garamond"/>
        </w:rPr>
        <w:t>vous</w:t>
      </w:r>
      <w:proofErr w:type="gramEnd"/>
      <w:r>
        <w:rPr>
          <w:rFonts w:ascii="Garamond" w:hAnsi="Garamond"/>
        </w:rPr>
        <w:t xml:space="preserve"> invite à la </w:t>
      </w:r>
      <w:r>
        <w:rPr>
          <w:rFonts w:ascii="Garamond" w:hAnsi="Garamond"/>
          <w:b/>
          <w:bCs/>
        </w:rPr>
        <w:t>restitution des travaux</w:t>
      </w:r>
      <w:r>
        <w:rPr>
          <w:rFonts w:ascii="Garamond" w:hAnsi="Garamond"/>
          <w:b/>
          <w:bCs/>
          <w:color w:val="1F497D"/>
        </w:rPr>
        <w:t xml:space="preserve"> </w:t>
      </w:r>
      <w:r>
        <w:rPr>
          <w:rFonts w:ascii="Garamond" w:hAnsi="Garamond"/>
          <w:b/>
          <w:bCs/>
        </w:rPr>
        <w:t>:</w:t>
      </w:r>
    </w:p>
    <w:p w:rsidR="009C149F" w:rsidRDefault="009C149F" w:rsidP="009C149F">
      <w:pPr>
        <w:ind w:left="708"/>
        <w:rPr>
          <w:rFonts w:ascii="Garamond" w:hAnsi="Garamond"/>
          <w:b/>
          <w:bCs/>
          <w:color w:val="1F497D"/>
        </w:rPr>
      </w:pPr>
    </w:p>
    <w:p w:rsidR="001B7415" w:rsidRDefault="001B7415" w:rsidP="00964804">
      <w:pPr>
        <w:ind w:left="708"/>
        <w:jc w:val="center"/>
        <w:rPr>
          <w:rFonts w:ascii="Garamond" w:hAnsi="Garamond"/>
          <w:b/>
          <w:bCs/>
          <w:color w:val="FF0000"/>
          <w:u w:val="single"/>
        </w:rPr>
      </w:pPr>
    </w:p>
    <w:p w:rsidR="009C149F" w:rsidRDefault="009C149F" w:rsidP="00964804">
      <w:pPr>
        <w:ind w:left="708"/>
        <w:jc w:val="center"/>
        <w:rPr>
          <w:rFonts w:ascii="Garamond" w:hAnsi="Garamond"/>
          <w:b/>
          <w:bCs/>
          <w:color w:val="FF0000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color w:val="FF0000"/>
          <w:u w:val="single"/>
        </w:rPr>
        <w:t>Le mardi 6 novembre 2018 de 10h à 12h,</w:t>
      </w:r>
    </w:p>
    <w:p w:rsidR="009C149F" w:rsidRDefault="009C149F" w:rsidP="00964804">
      <w:pPr>
        <w:ind w:left="708"/>
        <w:jc w:val="center"/>
        <w:rPr>
          <w:rFonts w:ascii="Garamond" w:hAnsi="Garamond"/>
          <w:b/>
          <w:bCs/>
          <w:color w:val="FF0000"/>
          <w:u w:val="single"/>
        </w:rPr>
      </w:pPr>
      <w:r>
        <w:rPr>
          <w:rFonts w:ascii="Garamond" w:hAnsi="Garamond"/>
          <w:b/>
          <w:bCs/>
          <w:color w:val="FF0000"/>
          <w:u w:val="single"/>
        </w:rPr>
        <w:t>Salle F111 du campus de la Citadelle</w:t>
      </w:r>
    </w:p>
    <w:p w:rsidR="009C149F" w:rsidRDefault="009107FE" w:rsidP="00964804">
      <w:pPr>
        <w:jc w:val="center"/>
        <w:rPr>
          <w:rFonts w:ascii="Garamond" w:hAnsi="Garamond"/>
          <w:b/>
          <w:bCs/>
          <w:color w:val="FF0000"/>
        </w:rPr>
      </w:pPr>
      <w:r>
        <w:rPr>
          <w:rFonts w:ascii="Garamond" w:hAnsi="Garamond"/>
          <w:b/>
          <w:bCs/>
          <w:color w:val="FF0000"/>
        </w:rPr>
        <w:t>Rue des Français Libres</w:t>
      </w:r>
    </w:p>
    <w:p w:rsidR="009107FE" w:rsidRPr="009107FE" w:rsidRDefault="009107FE" w:rsidP="00964804">
      <w:pPr>
        <w:jc w:val="center"/>
        <w:rPr>
          <w:rFonts w:ascii="Garamond" w:hAnsi="Garamond"/>
          <w:b/>
          <w:bCs/>
          <w:color w:val="FF0000"/>
        </w:rPr>
      </w:pPr>
      <w:r>
        <w:rPr>
          <w:rFonts w:ascii="Garamond" w:hAnsi="Garamond"/>
          <w:b/>
          <w:bCs/>
          <w:color w:val="FF0000"/>
        </w:rPr>
        <w:t>80 000 Amiens</w:t>
      </w:r>
    </w:p>
    <w:p w:rsidR="009C149F" w:rsidRDefault="009C149F" w:rsidP="00964804">
      <w:pPr>
        <w:ind w:left="708"/>
        <w:jc w:val="center"/>
        <w:rPr>
          <w:rFonts w:ascii="Garamond" w:hAnsi="Garamond"/>
          <w:color w:val="FF0000"/>
        </w:rPr>
      </w:pPr>
    </w:p>
    <w:p w:rsidR="001B7415" w:rsidRDefault="001B7415" w:rsidP="00964804">
      <w:pPr>
        <w:ind w:left="708"/>
        <w:jc w:val="center"/>
        <w:rPr>
          <w:rFonts w:ascii="Garamond" w:hAnsi="Garamond"/>
          <w:color w:val="FF0000"/>
        </w:rPr>
      </w:pPr>
    </w:p>
    <w:p w:rsidR="009C149F" w:rsidRDefault="009C149F" w:rsidP="009C149F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Cette démarche avait pour ambition de renouveler les pratiques du travail social en direction des quartiers populaires, et ce dans une perspective émancipatrice.</w:t>
      </w:r>
      <w:r>
        <w:rPr>
          <w:rFonts w:ascii="Garamond" w:hAnsi="Garamond"/>
        </w:rPr>
        <w:t xml:space="preserve"> Pour cela, des professionnels et des militants de terrain ont expérimenté, 3 semaines durant, un ensemble de savoir</w:t>
      </w:r>
      <w:r w:rsidRPr="009C149F">
        <w:rPr>
          <w:rFonts w:ascii="Garamond" w:hAnsi="Garamond"/>
          <w:bCs/>
        </w:rPr>
        <w:t>s</w:t>
      </w:r>
      <w:r>
        <w:rPr>
          <w:rFonts w:ascii="Garamond" w:hAnsi="Garamond"/>
        </w:rPr>
        <w:t xml:space="preserve"> et de savoir-faire puisant dans :</w:t>
      </w:r>
    </w:p>
    <w:p w:rsidR="00964804" w:rsidRDefault="00964804" w:rsidP="009C149F">
      <w:pPr>
        <w:ind w:left="708"/>
        <w:jc w:val="both"/>
        <w:rPr>
          <w:rFonts w:ascii="Garamond" w:hAnsi="Garamond"/>
        </w:rPr>
      </w:pPr>
    </w:p>
    <w:p w:rsidR="009C149F" w:rsidRDefault="009C149F" w:rsidP="009C149F">
      <w:pPr>
        <w:pStyle w:val="gmail-msolistparagraph"/>
        <w:spacing w:before="0" w:beforeAutospacing="0" w:after="0" w:afterAutospacing="0"/>
        <w:ind w:left="1428"/>
        <w:jc w:val="both"/>
        <w:rPr>
          <w:rFonts w:ascii="Garamond" w:hAnsi="Garamond"/>
        </w:rPr>
      </w:pPr>
      <w:r>
        <w:rPr>
          <w:rFonts w:ascii="Garamond" w:hAnsi="Garamond"/>
        </w:rPr>
        <w:t>-        la sociologie critique</w:t>
      </w:r>
    </w:p>
    <w:p w:rsidR="009C149F" w:rsidRDefault="009C149F" w:rsidP="009C149F">
      <w:pPr>
        <w:pStyle w:val="gmail-msolistparagraph"/>
        <w:spacing w:before="0" w:beforeAutospacing="0" w:after="0" w:afterAutospacing="0"/>
        <w:ind w:left="1428"/>
        <w:jc w:val="both"/>
        <w:rPr>
          <w:rFonts w:ascii="Garamond" w:hAnsi="Garamond"/>
        </w:rPr>
      </w:pPr>
      <w:r>
        <w:rPr>
          <w:rFonts w:ascii="Garamond" w:hAnsi="Garamond"/>
        </w:rPr>
        <w:t>-        les pratiques issu</w:t>
      </w:r>
      <w:r w:rsidR="00964804">
        <w:rPr>
          <w:rFonts w:ascii="Garamond" w:hAnsi="Garamond"/>
        </w:rPr>
        <w:t>e</w:t>
      </w:r>
      <w:r>
        <w:rPr>
          <w:rFonts w:ascii="Garamond" w:hAnsi="Garamond"/>
        </w:rPr>
        <w:t>s de l’éducation populaire</w:t>
      </w:r>
    </w:p>
    <w:p w:rsidR="009C149F" w:rsidRDefault="009C149F" w:rsidP="009C149F">
      <w:pPr>
        <w:pStyle w:val="gmail-msolistparagraph"/>
        <w:spacing w:before="0" w:beforeAutospacing="0" w:after="0" w:afterAutospacing="0"/>
        <w:ind w:left="1428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-        les conceptions pratiques et théoriques issu</w:t>
      </w:r>
      <w:r w:rsidRPr="009C149F">
        <w:rPr>
          <w:rFonts w:ascii="Garamond" w:hAnsi="Garamond"/>
          <w:bCs/>
        </w:rPr>
        <w:t>e</w:t>
      </w:r>
      <w:r>
        <w:rPr>
          <w:rFonts w:ascii="Garamond" w:hAnsi="Garamond"/>
        </w:rPr>
        <w:t xml:space="preserve">s du </w:t>
      </w:r>
      <w:proofErr w:type="spellStart"/>
      <w:r>
        <w:rPr>
          <w:rFonts w:ascii="Garamond" w:hAnsi="Garamond"/>
          <w:i/>
          <w:iCs/>
        </w:rPr>
        <w:t>Community</w:t>
      </w:r>
      <w:proofErr w:type="spellEnd"/>
      <w:r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Organizing</w:t>
      </w:r>
      <w:proofErr w:type="spellEnd"/>
    </w:p>
    <w:p w:rsidR="009C149F" w:rsidRDefault="009C149F" w:rsidP="009C149F">
      <w:pPr>
        <w:pStyle w:val="gmail-msolistparagraph"/>
        <w:spacing w:before="0" w:beforeAutospacing="0" w:after="0" w:afterAutospacing="0"/>
        <w:jc w:val="both"/>
        <w:rPr>
          <w:rFonts w:ascii="Garamond" w:hAnsi="Garamond"/>
          <w:color w:val="1F497D"/>
        </w:rPr>
      </w:pPr>
    </w:p>
    <w:p w:rsidR="009C149F" w:rsidRDefault="009C149F" w:rsidP="009C149F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 résultat réside dans un projet de Diplôme Universitaire, partenarial, qui s’adresserait au champ du travail social et de l’éducation populaire. </w:t>
      </w:r>
    </w:p>
    <w:p w:rsidR="009C149F" w:rsidRDefault="009C149F" w:rsidP="009C149F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  </w:t>
      </w:r>
    </w:p>
    <w:p w:rsidR="009C149F" w:rsidRDefault="009C149F" w:rsidP="009C149F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Cette recherche-action a été </w:t>
      </w:r>
      <w:proofErr w:type="spellStart"/>
      <w:r>
        <w:rPr>
          <w:rFonts w:ascii="Garamond" w:hAnsi="Garamond"/>
        </w:rPr>
        <w:t>co</w:t>
      </w:r>
      <w:proofErr w:type="spellEnd"/>
      <w:r>
        <w:rPr>
          <w:rFonts w:ascii="Garamond" w:hAnsi="Garamond"/>
        </w:rPr>
        <w:t>-organisée par des structures du travail social et de l’éducation populaire, des chercheurs du CURAPP-ESS et par des militants et des professionnels. Vous trouverez en pièce jointe le rapport de recherche-action sur lequel portera la restitution.  </w:t>
      </w:r>
    </w:p>
    <w:p w:rsidR="009C149F" w:rsidRDefault="009C149F" w:rsidP="009C149F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9C149F" w:rsidRDefault="009C149F" w:rsidP="009C149F">
      <w:pPr>
        <w:ind w:left="708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Merci de nous confirmer ou non votre présence par retour de mail avant le 31 </w:t>
      </w:r>
      <w:r w:rsidR="00964804">
        <w:rPr>
          <w:rFonts w:ascii="Garamond" w:hAnsi="Garamond"/>
          <w:b/>
          <w:bCs/>
        </w:rPr>
        <w:t xml:space="preserve">octobre prochain : </w:t>
      </w:r>
      <w:r w:rsidR="00964804" w:rsidRPr="00964804">
        <w:rPr>
          <w:rFonts w:ascii="Garamond" w:hAnsi="Garamond"/>
          <w:b/>
          <w:bCs/>
        </w:rPr>
        <w:t>a</w:t>
      </w:r>
      <w:r w:rsidR="00964804">
        <w:rPr>
          <w:rFonts w:ascii="Garamond" w:hAnsi="Garamond"/>
          <w:b/>
          <w:bCs/>
        </w:rPr>
        <w:t>dekervel@cemea-picardie.asso.fr</w:t>
      </w:r>
    </w:p>
    <w:p w:rsidR="009C149F" w:rsidRDefault="009C149F" w:rsidP="009C149F">
      <w:pPr>
        <w:ind w:left="708"/>
        <w:jc w:val="both"/>
        <w:rPr>
          <w:rFonts w:ascii="Garamond" w:hAnsi="Garamond"/>
          <w:b/>
          <w:bCs/>
        </w:rPr>
      </w:pPr>
    </w:p>
    <w:p w:rsidR="001B7415" w:rsidRDefault="001B7415" w:rsidP="009C149F">
      <w:pPr>
        <w:ind w:left="708"/>
        <w:jc w:val="both"/>
        <w:rPr>
          <w:rFonts w:ascii="Garamond" w:hAnsi="Garamond"/>
        </w:rPr>
      </w:pPr>
    </w:p>
    <w:p w:rsidR="009C149F" w:rsidRDefault="009C149F" w:rsidP="009C149F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Bien à vous,</w:t>
      </w:r>
    </w:p>
    <w:p w:rsidR="009C149F" w:rsidRDefault="009C149F" w:rsidP="009C149F">
      <w:pPr>
        <w:ind w:left="708"/>
        <w:jc w:val="both"/>
        <w:rPr>
          <w:rFonts w:ascii="Garamond" w:hAnsi="Garamond"/>
        </w:rPr>
      </w:pPr>
    </w:p>
    <w:p w:rsidR="001B7415" w:rsidRDefault="001B7415" w:rsidP="009C149F">
      <w:pPr>
        <w:ind w:left="708"/>
        <w:jc w:val="both"/>
        <w:rPr>
          <w:rFonts w:ascii="Garamond" w:hAnsi="Garamond"/>
        </w:rPr>
      </w:pPr>
    </w:p>
    <w:p w:rsidR="009C149F" w:rsidRDefault="009C149F" w:rsidP="009C149F">
      <w:pPr>
        <w:ind w:left="708"/>
        <w:jc w:val="both"/>
        <w:rPr>
          <w:rFonts w:ascii="Garamond" w:hAnsi="Garamond"/>
          <w:b/>
          <w:bCs/>
          <w:sz w:val="22"/>
          <w:highlight w:val="yellow"/>
        </w:rPr>
      </w:pPr>
      <w:r w:rsidRPr="009C149F">
        <w:rPr>
          <w:rFonts w:ascii="Garamond" w:hAnsi="Garamond"/>
          <w:b/>
          <w:sz w:val="22"/>
        </w:rPr>
        <w:t>Les participant.es de la Recherche-Action</w:t>
      </w:r>
      <w:r w:rsidR="001B7415">
        <w:rPr>
          <w:rFonts w:ascii="Garamond" w:hAnsi="Garamond"/>
          <w:b/>
          <w:sz w:val="22"/>
        </w:rPr>
        <w:t> </w:t>
      </w:r>
    </w:p>
    <w:p w:rsidR="009C149F" w:rsidRDefault="009C149F" w:rsidP="009C149F">
      <w:pPr>
        <w:ind w:left="708"/>
        <w:jc w:val="both"/>
        <w:rPr>
          <w:rFonts w:ascii="Garamond" w:hAnsi="Garamond"/>
          <w:sz w:val="22"/>
        </w:rPr>
      </w:pPr>
      <w:r w:rsidRPr="009C149F">
        <w:rPr>
          <w:rFonts w:ascii="Garamond" w:hAnsi="Garamond"/>
          <w:b/>
          <w:bCs/>
          <w:sz w:val="22"/>
        </w:rPr>
        <w:t>Les o</w:t>
      </w:r>
      <w:r w:rsidRPr="009C149F">
        <w:rPr>
          <w:rFonts w:ascii="Garamond" w:hAnsi="Garamond"/>
          <w:b/>
          <w:sz w:val="22"/>
        </w:rPr>
        <w:t>rganisateurs</w:t>
      </w:r>
      <w:r>
        <w:rPr>
          <w:rFonts w:ascii="Garamond" w:hAnsi="Garamond"/>
          <w:b/>
          <w:sz w:val="22"/>
        </w:rPr>
        <w:t> :</w:t>
      </w:r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Afertes</w:t>
      </w:r>
      <w:proofErr w:type="spellEnd"/>
      <w:r>
        <w:rPr>
          <w:rFonts w:ascii="Garamond" w:hAnsi="Garamond"/>
          <w:sz w:val="22"/>
        </w:rPr>
        <w:t xml:space="preserve">, Boite Sans Projet, </w:t>
      </w:r>
      <w:proofErr w:type="spellStart"/>
      <w:r>
        <w:rPr>
          <w:rFonts w:ascii="Garamond" w:hAnsi="Garamond"/>
          <w:sz w:val="22"/>
        </w:rPr>
        <w:t>Ceméa</w:t>
      </w:r>
      <w:proofErr w:type="spellEnd"/>
      <w:r>
        <w:rPr>
          <w:rFonts w:ascii="Garamond" w:hAnsi="Garamond"/>
          <w:sz w:val="22"/>
        </w:rPr>
        <w:t xml:space="preserve"> de Picardie, </w:t>
      </w:r>
      <w:proofErr w:type="spellStart"/>
      <w:r>
        <w:rPr>
          <w:rFonts w:ascii="Garamond" w:hAnsi="Garamond"/>
          <w:sz w:val="22"/>
        </w:rPr>
        <w:t>Curapp</w:t>
      </w:r>
      <w:proofErr w:type="spellEnd"/>
      <w:r>
        <w:rPr>
          <w:rFonts w:ascii="Garamond" w:hAnsi="Garamond"/>
          <w:sz w:val="22"/>
        </w:rPr>
        <w:t xml:space="preserve">-ESS, </w:t>
      </w:r>
      <w:proofErr w:type="spellStart"/>
      <w:r>
        <w:rPr>
          <w:rFonts w:ascii="Garamond" w:hAnsi="Garamond"/>
          <w:sz w:val="22"/>
        </w:rPr>
        <w:t>Crajep</w:t>
      </w:r>
      <w:proofErr w:type="spellEnd"/>
      <w:r>
        <w:rPr>
          <w:rFonts w:ascii="Garamond" w:hAnsi="Garamond"/>
          <w:sz w:val="22"/>
        </w:rPr>
        <w:t xml:space="preserve"> Picardie, Pas à Passo - Théâtre de l'Opprimé, Phare pour l’égalité </w:t>
      </w:r>
    </w:p>
    <w:p w:rsidR="009C149F" w:rsidRDefault="009C149F" w:rsidP="001B7415">
      <w:pPr>
        <w:ind w:firstLine="708"/>
        <w:jc w:val="both"/>
        <w:rPr>
          <w:rFonts w:ascii="Garamond" w:hAnsi="Garamond"/>
          <w:color w:val="1F497D"/>
          <w:sz w:val="22"/>
        </w:rPr>
      </w:pPr>
      <w:r w:rsidRPr="009C149F">
        <w:rPr>
          <w:rFonts w:ascii="Garamond" w:hAnsi="Garamond"/>
          <w:b/>
          <w:bCs/>
          <w:sz w:val="22"/>
        </w:rPr>
        <w:t>Les p</w:t>
      </w:r>
      <w:r w:rsidRPr="009C149F">
        <w:rPr>
          <w:rFonts w:ascii="Garamond" w:hAnsi="Garamond"/>
          <w:b/>
          <w:sz w:val="22"/>
        </w:rPr>
        <w:t>artenaires</w:t>
      </w:r>
      <w:r>
        <w:rPr>
          <w:rFonts w:ascii="Garamond" w:hAnsi="Garamond"/>
          <w:b/>
          <w:sz w:val="22"/>
        </w:rPr>
        <w:t> </w:t>
      </w:r>
      <w:r>
        <w:rPr>
          <w:rFonts w:ascii="Garamond" w:hAnsi="Garamond"/>
          <w:sz w:val="22"/>
        </w:rPr>
        <w:t>:</w:t>
      </w:r>
      <w:r w:rsidRPr="009C149F">
        <w:rPr>
          <w:rFonts w:ascii="Garamond" w:hAnsi="Garamond"/>
          <w:sz w:val="22"/>
        </w:rPr>
        <w:t xml:space="preserve"> </w:t>
      </w:r>
      <w:r w:rsidRPr="009C149F">
        <w:rPr>
          <w:rFonts w:ascii="Garamond" w:hAnsi="Garamond"/>
          <w:bCs/>
          <w:sz w:val="22"/>
        </w:rPr>
        <w:t>Le Centre Social</w:t>
      </w:r>
      <w:r>
        <w:rPr>
          <w:rFonts w:ascii="Garamond" w:hAnsi="Garamond"/>
          <w:sz w:val="22"/>
        </w:rPr>
        <w:t xml:space="preserve"> Caps</w:t>
      </w:r>
      <w:r w:rsidRPr="009C149F">
        <w:rPr>
          <w:rFonts w:ascii="Garamond" w:hAnsi="Garamond"/>
          <w:sz w:val="22"/>
        </w:rPr>
        <w:t xml:space="preserve">, </w:t>
      </w:r>
      <w:r w:rsidRPr="009C149F">
        <w:rPr>
          <w:rFonts w:ascii="Garamond" w:hAnsi="Garamond"/>
          <w:bCs/>
          <w:sz w:val="22"/>
        </w:rPr>
        <w:t>le</w:t>
      </w:r>
      <w:r>
        <w:rPr>
          <w:rFonts w:ascii="Garamond" w:hAnsi="Garamond"/>
          <w:color w:val="1F497D"/>
          <w:sz w:val="22"/>
        </w:rPr>
        <w:t xml:space="preserve"> </w:t>
      </w:r>
      <w:r>
        <w:rPr>
          <w:rFonts w:ascii="Garamond" w:hAnsi="Garamond"/>
          <w:sz w:val="22"/>
        </w:rPr>
        <w:t xml:space="preserve">CSC </w:t>
      </w:r>
      <w:proofErr w:type="spellStart"/>
      <w:r>
        <w:rPr>
          <w:rFonts w:ascii="Garamond" w:hAnsi="Garamond"/>
          <w:sz w:val="22"/>
        </w:rPr>
        <w:t>Etouvie</w:t>
      </w:r>
      <w:proofErr w:type="spellEnd"/>
      <w:r>
        <w:rPr>
          <w:rFonts w:ascii="Garamond" w:hAnsi="Garamond"/>
          <w:sz w:val="22"/>
        </w:rPr>
        <w:t xml:space="preserve">, </w:t>
      </w:r>
      <w:r w:rsidRPr="009C149F">
        <w:rPr>
          <w:rFonts w:ascii="Garamond" w:hAnsi="Garamond"/>
          <w:bCs/>
          <w:sz w:val="22"/>
        </w:rPr>
        <w:t>la</w:t>
      </w:r>
      <w:r>
        <w:rPr>
          <w:rFonts w:ascii="Garamond" w:hAnsi="Garamond"/>
          <w:b/>
          <w:bCs/>
          <w:sz w:val="22"/>
        </w:rPr>
        <w:t xml:space="preserve"> </w:t>
      </w:r>
      <w:r>
        <w:rPr>
          <w:rFonts w:ascii="Garamond" w:hAnsi="Garamond"/>
          <w:sz w:val="22"/>
        </w:rPr>
        <w:t xml:space="preserve">DRJSCS, </w:t>
      </w:r>
      <w:proofErr w:type="spellStart"/>
      <w:r>
        <w:rPr>
          <w:rFonts w:ascii="Garamond" w:hAnsi="Garamond"/>
          <w:sz w:val="22"/>
        </w:rPr>
        <w:t>Uniformation</w:t>
      </w:r>
      <w:proofErr w:type="spellEnd"/>
      <w:r>
        <w:rPr>
          <w:rFonts w:ascii="Garamond" w:hAnsi="Garamond"/>
          <w:sz w:val="22"/>
        </w:rPr>
        <w:t xml:space="preserve"> </w:t>
      </w:r>
    </w:p>
    <w:p w:rsidR="002222D6" w:rsidRDefault="002222D6"/>
    <w:p w:rsidR="00964804" w:rsidRDefault="00964804"/>
    <w:p w:rsidR="00705FEF" w:rsidRDefault="00705FEF"/>
    <w:p w:rsidR="00705FEF" w:rsidRDefault="00705FEF"/>
    <w:p w:rsidR="00705FEF" w:rsidRDefault="00705FEF"/>
    <w:sectPr w:rsidR="00705FEF" w:rsidSect="00C0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FFF"/>
    <w:multiLevelType w:val="hybridMultilevel"/>
    <w:tmpl w:val="4218EB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032A0"/>
    <w:multiLevelType w:val="hybridMultilevel"/>
    <w:tmpl w:val="5E3A3432"/>
    <w:lvl w:ilvl="0" w:tplc="2286EC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26ABE"/>
    <w:multiLevelType w:val="hybridMultilevel"/>
    <w:tmpl w:val="502C29C0"/>
    <w:lvl w:ilvl="0" w:tplc="70447B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20"/>
    <w:rsid w:val="00052152"/>
    <w:rsid w:val="000A7230"/>
    <w:rsid w:val="001B7415"/>
    <w:rsid w:val="002222D6"/>
    <w:rsid w:val="00255F20"/>
    <w:rsid w:val="002A7B7E"/>
    <w:rsid w:val="00547A2E"/>
    <w:rsid w:val="00705FEF"/>
    <w:rsid w:val="00776EFE"/>
    <w:rsid w:val="009107FE"/>
    <w:rsid w:val="00964804"/>
    <w:rsid w:val="009B6EEC"/>
    <w:rsid w:val="009C149F"/>
    <w:rsid w:val="00A236A6"/>
    <w:rsid w:val="00B13491"/>
    <w:rsid w:val="00C011B4"/>
    <w:rsid w:val="00C72C89"/>
    <w:rsid w:val="00D02167"/>
    <w:rsid w:val="00D03ECF"/>
    <w:rsid w:val="00DC733D"/>
    <w:rsid w:val="00E13066"/>
    <w:rsid w:val="00EE7579"/>
    <w:rsid w:val="00F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3D"/>
    <w:pPr>
      <w:spacing w:line="240" w:lineRule="auto"/>
    </w:pPr>
    <w:rPr>
      <w:rFonts w:cstheme="minorBid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DC733D"/>
    <w:pPr>
      <w:ind w:left="240"/>
    </w:pPr>
    <w:rPr>
      <w:rFonts w:cstheme="minorHAnsi"/>
      <w:smallCaps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DC733D"/>
    <w:pPr>
      <w:spacing w:before="120" w:after="120"/>
    </w:pPr>
    <w:rPr>
      <w:rFonts w:cstheme="minorHAnsi"/>
      <w:b/>
      <w:bCs/>
      <w:caps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C733D"/>
    <w:pPr>
      <w:ind w:left="480"/>
    </w:pPr>
    <w:rPr>
      <w:rFonts w:cstheme="minorHAnsi"/>
      <w:i/>
      <w:iCs/>
      <w:sz w:val="22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C733D"/>
    <w:pPr>
      <w:ind w:left="720"/>
    </w:pPr>
    <w:rPr>
      <w:rFonts w:cstheme="minorHAnsi"/>
      <w:sz w:val="20"/>
      <w:szCs w:val="18"/>
    </w:rPr>
  </w:style>
  <w:style w:type="paragraph" w:styleId="Paragraphedeliste">
    <w:name w:val="List Paragraph"/>
    <w:basedOn w:val="Normal"/>
    <w:uiPriority w:val="34"/>
    <w:qFormat/>
    <w:rsid w:val="0005215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9C149F"/>
    <w:pPr>
      <w:spacing w:before="100" w:beforeAutospacing="1" w:after="100" w:afterAutospacing="1"/>
    </w:pPr>
    <w:rPr>
      <w:rFonts w:cs="Times New Roman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3D"/>
    <w:pPr>
      <w:spacing w:line="240" w:lineRule="auto"/>
    </w:pPr>
    <w:rPr>
      <w:rFonts w:cstheme="minorBid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DC733D"/>
    <w:pPr>
      <w:ind w:left="240"/>
    </w:pPr>
    <w:rPr>
      <w:rFonts w:cstheme="minorHAnsi"/>
      <w:smallCaps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DC733D"/>
    <w:pPr>
      <w:spacing w:before="120" w:after="120"/>
    </w:pPr>
    <w:rPr>
      <w:rFonts w:cstheme="minorHAnsi"/>
      <w:b/>
      <w:bCs/>
      <w:caps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C733D"/>
    <w:pPr>
      <w:ind w:left="480"/>
    </w:pPr>
    <w:rPr>
      <w:rFonts w:cstheme="minorHAnsi"/>
      <w:i/>
      <w:iCs/>
      <w:sz w:val="22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C733D"/>
    <w:pPr>
      <w:ind w:left="720"/>
    </w:pPr>
    <w:rPr>
      <w:rFonts w:cstheme="minorHAnsi"/>
      <w:sz w:val="20"/>
      <w:szCs w:val="18"/>
    </w:rPr>
  </w:style>
  <w:style w:type="paragraph" w:styleId="Paragraphedeliste">
    <w:name w:val="List Paragraph"/>
    <w:basedOn w:val="Normal"/>
    <w:uiPriority w:val="34"/>
    <w:qFormat/>
    <w:rsid w:val="00052152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9C149F"/>
    <w:pPr>
      <w:spacing w:before="100" w:beforeAutospacing="1" w:after="100" w:afterAutospacing="1"/>
    </w:pPr>
    <w:rPr>
      <w:rFonts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UPJV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 Brusadelli</dc:creator>
  <cp:lastModifiedBy>frederic balliere</cp:lastModifiedBy>
  <cp:revision>3</cp:revision>
  <dcterms:created xsi:type="dcterms:W3CDTF">2018-10-02T08:56:00Z</dcterms:created>
  <dcterms:modified xsi:type="dcterms:W3CDTF">2018-10-02T09:36:00Z</dcterms:modified>
</cp:coreProperties>
</file>